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AD184" w14:textId="77777777" w:rsidR="009F47B5" w:rsidRDefault="00000000">
      <w:pPr>
        <w:shd w:val="clear" w:color="auto" w:fill="F4F4F4"/>
        <w:spacing w:before="60" w:after="60"/>
      </w:pPr>
      <w:r>
        <w:rPr>
          <w:i/>
          <w:iCs/>
          <w:color w:val="666666"/>
          <w:sz w:val="18"/>
          <w:szCs w:val="18"/>
        </w:rPr>
        <w:t>JCMM ARTICLE TEMPLATE — Replace all placeholder text with your own content. Italicised grey text in shaded boxes contains instructions and should be deleted before submission. The journal uses A4 page size, Arial body font, IEEE reference style, and continuous line numbering. Save your file as Microsoft Word (.docx) or Rich Text Format (.rtf) before submitting through the journal’s online system.</w:t>
      </w:r>
    </w:p>
    <w:p w14:paraId="29948414" w14:textId="77777777" w:rsidR="009F47B5" w:rsidRDefault="009F47B5">
      <w:pPr>
        <w:spacing w:before="240"/>
      </w:pPr>
    </w:p>
    <w:p w14:paraId="419BC5E9" w14:textId="77777777" w:rsidR="009F47B5" w:rsidRDefault="00000000">
      <w:pPr>
        <w:spacing w:after="120"/>
        <w:jc w:val="center"/>
      </w:pPr>
      <w:r>
        <w:rPr>
          <w:b/>
          <w:bCs/>
          <w:color w:val="002C09"/>
          <w:sz w:val="24"/>
          <w:szCs w:val="24"/>
        </w:rPr>
        <w:t>Journal of Computers, Mechanical and Management</w:t>
      </w:r>
    </w:p>
    <w:p w14:paraId="100462E6" w14:textId="77777777" w:rsidR="009F47B5" w:rsidRDefault="00000000">
      <w:pPr>
        <w:spacing w:after="60"/>
        <w:jc w:val="center"/>
      </w:pPr>
      <w:r>
        <w:rPr>
          <w:b/>
          <w:bCs/>
        </w:rPr>
        <w:t>Volume X, Issue Y</w:t>
      </w:r>
    </w:p>
    <w:p w14:paraId="1352D093" w14:textId="77777777" w:rsidR="009F47B5" w:rsidRDefault="00000000">
      <w:pPr>
        <w:spacing w:after="240"/>
        <w:jc w:val="center"/>
      </w:pPr>
      <w:r>
        <w:rPr>
          <w:b/>
          <w:bCs/>
        </w:rPr>
        <w:t>Article Number: Z</w:t>
      </w:r>
    </w:p>
    <w:p w14:paraId="6B1841A9" w14:textId="77777777" w:rsidR="009F47B5" w:rsidRDefault="00000000">
      <w:pPr>
        <w:shd w:val="clear" w:color="auto" w:fill="F4F4F4"/>
        <w:spacing w:before="60" w:after="60"/>
      </w:pPr>
      <w:r>
        <w:rPr>
          <w:i/>
          <w:iCs/>
          <w:color w:val="666666"/>
          <w:sz w:val="18"/>
          <w:szCs w:val="18"/>
        </w:rPr>
        <w:t>Volume, Issue, and Article Number will be assigned by the editorial team upon acceptance. Leave as X / Y / Z for first submission.</w:t>
      </w:r>
    </w:p>
    <w:p w14:paraId="1C9BDB52" w14:textId="77777777" w:rsidR="009F47B5" w:rsidRDefault="00000000">
      <w:pPr>
        <w:spacing w:before="360" w:after="240"/>
        <w:jc w:val="center"/>
      </w:pPr>
      <w:r>
        <w:rPr>
          <w:b/>
          <w:bCs/>
          <w:sz w:val="28"/>
          <w:szCs w:val="28"/>
        </w:rPr>
        <w:t>Replace This with Your Article Title in Title Case</w:t>
      </w:r>
    </w:p>
    <w:p w14:paraId="2239940F" w14:textId="77777777" w:rsidR="009F47B5" w:rsidRDefault="00000000">
      <w:pPr>
        <w:spacing w:after="60"/>
        <w:jc w:val="center"/>
      </w:pPr>
      <w:r>
        <w:rPr>
          <w:color w:val="000000"/>
        </w:rPr>
        <w:t>First A. Author ¹, Second B. Author ²,</w:t>
      </w:r>
      <w:r>
        <w:rPr>
          <w:b/>
          <w:bCs/>
          <w:color w:val="000000"/>
        </w:rPr>
        <w:t>*</w:t>
      </w:r>
      <w:r>
        <w:rPr>
          <w:color w:val="000000"/>
        </w:rPr>
        <w:t>, Third C. Author ¹ˢ³</w:t>
      </w:r>
    </w:p>
    <w:p w14:paraId="15F1D0EE" w14:textId="77777777" w:rsidR="009F47B5" w:rsidRDefault="00000000">
      <w:pPr>
        <w:spacing w:before="60" w:after="30"/>
        <w:jc w:val="center"/>
      </w:pPr>
      <w:r>
        <w:rPr>
          <w:i/>
          <w:iCs/>
          <w:color w:val="000000"/>
          <w:sz w:val="18"/>
          <w:szCs w:val="18"/>
        </w:rPr>
        <w:t>¹ Department of Example, University of Somewhere, City, Country</w:t>
      </w:r>
    </w:p>
    <w:p w14:paraId="78E8E6E4" w14:textId="77777777" w:rsidR="009F47B5" w:rsidRDefault="00000000">
      <w:pPr>
        <w:spacing w:after="30"/>
        <w:jc w:val="center"/>
      </w:pPr>
      <w:r>
        <w:rPr>
          <w:i/>
          <w:iCs/>
          <w:color w:val="000000"/>
          <w:sz w:val="18"/>
          <w:szCs w:val="18"/>
        </w:rPr>
        <w:t>² Department of Example, Institute of Elsewhere, City, Country</w:t>
      </w:r>
    </w:p>
    <w:p w14:paraId="19EEAE05" w14:textId="77777777" w:rsidR="009F47B5" w:rsidRDefault="00000000">
      <w:pPr>
        <w:spacing w:after="60"/>
        <w:jc w:val="center"/>
      </w:pPr>
      <w:r>
        <w:rPr>
          <w:i/>
          <w:iCs/>
          <w:color w:val="000000"/>
          <w:sz w:val="18"/>
          <w:szCs w:val="18"/>
        </w:rPr>
        <w:t>³ Centre for Example Studies, Research Institute, City, Country</w:t>
      </w:r>
    </w:p>
    <w:p w14:paraId="7496AC96" w14:textId="77777777" w:rsidR="009F47B5" w:rsidRDefault="00000000">
      <w:pPr>
        <w:spacing w:after="240"/>
        <w:jc w:val="center"/>
      </w:pPr>
      <w:r>
        <w:rPr>
          <w:b/>
          <w:bCs/>
          <w:color w:val="000000"/>
          <w:sz w:val="18"/>
          <w:szCs w:val="18"/>
        </w:rPr>
        <w:t xml:space="preserve">* Corresponding author: </w:t>
      </w:r>
      <w:r>
        <w:rPr>
          <w:color w:val="000000"/>
          <w:sz w:val="18"/>
          <w:szCs w:val="18"/>
        </w:rPr>
        <w:t>second.author@example.com</w:t>
      </w:r>
    </w:p>
    <w:p w14:paraId="5367EE3A" w14:textId="77777777" w:rsidR="009F47B5" w:rsidRDefault="009F47B5">
      <w:pPr>
        <w:pBdr>
          <w:bottom w:val="single" w:sz="6" w:space="1" w:color="CCCCCC"/>
        </w:pBdr>
        <w:spacing w:after="120"/>
      </w:pPr>
    </w:p>
    <w:p w14:paraId="552B0B19" w14:textId="77777777" w:rsidR="009F47B5" w:rsidRDefault="00000000">
      <w:pPr>
        <w:pStyle w:val="Heading1"/>
      </w:pPr>
      <w:r>
        <w:t>Abstract</w:t>
      </w:r>
    </w:p>
    <w:p w14:paraId="6F55AABA" w14:textId="77777777" w:rsidR="009F47B5" w:rsidRDefault="00000000">
      <w:pPr>
        <w:shd w:val="clear" w:color="auto" w:fill="F4F4F4"/>
        <w:spacing w:before="60" w:after="60"/>
      </w:pPr>
      <w:r>
        <w:rPr>
          <w:i/>
          <w:iCs/>
          <w:color w:val="666666"/>
          <w:sz w:val="18"/>
          <w:szCs w:val="18"/>
        </w:rPr>
        <w:t>Unstructured abstract, 250 to 300 words. State the research problem, methodology, key results, and main conclusion. No citations, no undefined abbreviations, no references to figures or tables.</w:t>
      </w:r>
    </w:p>
    <w:p w14:paraId="448389F2" w14:textId="77777777" w:rsidR="009F47B5" w:rsidRDefault="00000000">
      <w:pPr>
        <w:spacing w:before="60" w:after="60" w:line="276" w:lineRule="auto"/>
        <w:jc w:val="both"/>
      </w:pPr>
      <w:r>
        <w:rPr>
          <w:color w:val="000000"/>
        </w:rPr>
        <w:t>This is the unstructured abstract of the manuscript. It should be between 250 and 300 words and provide a self-contained summary of the work that allows readers to understand the contribution without reading the full article. State the problem addressed, the gap in the existing literature, and the research questions or hypotheses. Describe the methods used, including the experimental setup or theoretical framework, the data sources, and the analytical techniques applied. Summarise the principal results, with quantitative findings stated wherever possible. State the main conclusion of the work and its broader implications for the field. Avoid citations, undefined abbreviations, and references to specific tables or figures within the abstract. The abstract is the most widely read part of the manuscript and is the primary basis on which readers and indexers decide whether to engage with the full paper, so it merits careful drafting and revision.</w:t>
      </w:r>
    </w:p>
    <w:p w14:paraId="054FE3CE" w14:textId="77777777" w:rsidR="009F47B5" w:rsidRDefault="00000000">
      <w:pPr>
        <w:spacing w:before="180" w:after="120"/>
        <w:jc w:val="both"/>
      </w:pPr>
      <w:r>
        <w:rPr>
          <w:b/>
          <w:bCs/>
          <w:color w:val="000000"/>
        </w:rPr>
        <w:t xml:space="preserve">Keywords: </w:t>
      </w:r>
      <w:r>
        <w:rPr>
          <w:color w:val="000000"/>
        </w:rPr>
        <w:t>Keyword One; Keyword Two; Keyword Three; Keyword Four; Keyword Five</w:t>
      </w:r>
    </w:p>
    <w:p w14:paraId="64E315F9" w14:textId="77777777" w:rsidR="009F47B5" w:rsidRDefault="00000000">
      <w:pPr>
        <w:shd w:val="clear" w:color="auto" w:fill="F4F4F4"/>
        <w:spacing w:before="60" w:after="60"/>
      </w:pPr>
      <w:r>
        <w:rPr>
          <w:i/>
          <w:iCs/>
          <w:color w:val="666666"/>
          <w:sz w:val="18"/>
          <w:szCs w:val="18"/>
        </w:rPr>
        <w:t>4 to 6 keywords, semicolon-separated, in title case. Choose terms that maximise discoverability in subject indexing.</w:t>
      </w:r>
    </w:p>
    <w:p w14:paraId="76CEDDE0" w14:textId="77777777" w:rsidR="009F47B5" w:rsidRDefault="009F47B5">
      <w:pPr>
        <w:pBdr>
          <w:bottom w:val="single" w:sz="6" w:space="1" w:color="CCCCCC"/>
        </w:pBdr>
        <w:spacing w:after="120"/>
      </w:pPr>
    </w:p>
    <w:p w14:paraId="7922D435" w14:textId="77777777" w:rsidR="009F47B5" w:rsidRDefault="00000000">
      <w:pPr>
        <w:pStyle w:val="Heading1"/>
      </w:pPr>
      <w:r>
        <w:t>1. Introduction</w:t>
      </w:r>
    </w:p>
    <w:p w14:paraId="4833DC94" w14:textId="77777777" w:rsidR="009F47B5" w:rsidRDefault="00000000">
      <w:pPr>
        <w:spacing w:before="60" w:after="60" w:line="276" w:lineRule="auto"/>
        <w:jc w:val="both"/>
      </w:pPr>
      <w:r>
        <w:rPr>
          <w:color w:val="000000"/>
        </w:rPr>
        <w:t>The introduction establishes the context of the work. Begin with a broad framing of the research area, narrow to the specific problem addressed, and identify the gap in the existing literature that motivates the present study [1]. Cite key prior work that establishes the state of the art, and clearly state how the present contribution differs from or extends these works.</w:t>
      </w:r>
    </w:p>
    <w:p w14:paraId="08A20631" w14:textId="77777777" w:rsidR="009F47B5" w:rsidRDefault="00000000">
      <w:pPr>
        <w:spacing w:before="60" w:after="60" w:line="276" w:lineRule="auto"/>
        <w:jc w:val="both"/>
      </w:pPr>
      <w:r>
        <w:rPr>
          <w:color w:val="000000"/>
        </w:rPr>
        <w:t>The closing paragraph of the introduction should state the specific objectives of the study, the research questions or hypotheses being tested, and a brief outline of the rest of the manuscript. The remainder of this paper is organised as follows. Section 2 describes the methodology. Section 3 presents the results. Section 4 discusses the implications and limitations. Section 5 concludes.</w:t>
      </w:r>
    </w:p>
    <w:p w14:paraId="4AD432E8" w14:textId="77777777" w:rsidR="009F47B5" w:rsidRDefault="00000000">
      <w:pPr>
        <w:pStyle w:val="Heading1"/>
      </w:pPr>
      <w:r>
        <w:t>2. Methods</w:t>
      </w:r>
    </w:p>
    <w:p w14:paraId="49B1D575" w14:textId="77777777" w:rsidR="009F47B5" w:rsidRDefault="00000000">
      <w:pPr>
        <w:spacing w:before="60" w:after="60" w:line="276" w:lineRule="auto"/>
        <w:jc w:val="both"/>
      </w:pPr>
      <w:r>
        <w:rPr>
          <w:color w:val="000000"/>
        </w:rPr>
        <w:lastRenderedPageBreak/>
        <w:t>Describe the methodology in sufficient detail that an independent researcher could reproduce the study. For experimental work, this means stating the experimental setup, the equipment used, the materials and their sources, the procedures followed, and any deviations from standard protocols. For computational work, this means stating the algorithms used, the implementation details that affect reproducibility, the hardware and software environment, and any random seeds or other stochastic elements.</w:t>
      </w:r>
    </w:p>
    <w:p w14:paraId="4656C7EA" w14:textId="77777777" w:rsidR="009F47B5" w:rsidRDefault="00000000">
      <w:pPr>
        <w:pStyle w:val="Heading2"/>
        <w:spacing w:before="240" w:after="120"/>
      </w:pPr>
      <w:r>
        <w:t>2.1. Equations</w:t>
      </w:r>
    </w:p>
    <w:p w14:paraId="0A4030C1" w14:textId="77777777" w:rsidR="009F47B5" w:rsidRDefault="00000000">
      <w:pPr>
        <w:spacing w:before="60" w:after="60" w:line="276" w:lineRule="auto"/>
        <w:jc w:val="both"/>
      </w:pPr>
      <w:r>
        <w:rPr>
          <w:color w:val="000000"/>
        </w:rPr>
        <w:t>Equations should be numbered sequentially. Use Word’s built-in equation editor (Insert &gt; Equation) for inline and display equations. Refer to numbered equations as Equation (1), not as “the equation above”.</w:t>
      </w:r>
    </w:p>
    <w:p w14:paraId="5B9B204C" w14:textId="77777777" w:rsidR="009F47B5" w:rsidRDefault="00000000">
      <w:pPr>
        <w:tabs>
          <w:tab w:val="right" w:pos="9072"/>
        </w:tabs>
        <w:spacing w:before="120" w:after="120"/>
        <w:jc w:val="center"/>
      </w:pPr>
      <w:r>
        <w:rPr>
          <w:i/>
          <w:iCs/>
          <w:color w:val="000000"/>
        </w:rPr>
        <w:t>y = αx² + βx + γ</w:t>
      </w:r>
      <w:r>
        <w:rPr>
          <w:i/>
          <w:iCs/>
          <w:color w:val="000000"/>
        </w:rPr>
        <w:tab/>
        <w:t>(1)</w:t>
      </w:r>
    </w:p>
    <w:p w14:paraId="6932E8AF" w14:textId="77777777" w:rsidR="009F47B5" w:rsidRDefault="00000000">
      <w:pPr>
        <w:pStyle w:val="Heading2"/>
        <w:spacing w:before="240" w:after="120"/>
      </w:pPr>
      <w:r>
        <w:t>2.2. Tables</w:t>
      </w:r>
    </w:p>
    <w:p w14:paraId="6115830C" w14:textId="77777777" w:rsidR="009F47B5" w:rsidRDefault="00000000">
      <w:pPr>
        <w:spacing w:before="60" w:after="60" w:line="276" w:lineRule="auto"/>
        <w:jc w:val="both"/>
      </w:pPr>
      <w:r>
        <w:rPr>
          <w:color w:val="000000"/>
        </w:rPr>
        <w:t>Tables are referenced as Table 1, Table 2, and so on, with a capital T. Place the caption above the table. Keep tables clean: avoid vertical lines, use horizontal lines sparingly, and bold column headers.</w:t>
      </w:r>
    </w:p>
    <w:p w14:paraId="11515EC5" w14:textId="77777777" w:rsidR="009F47B5" w:rsidRDefault="00000000">
      <w:pPr>
        <w:spacing w:before="120" w:after="60"/>
      </w:pPr>
      <w:r>
        <w:rPr>
          <w:b/>
          <w:bCs/>
          <w:color w:val="000000"/>
        </w:rPr>
        <w:t xml:space="preserve">Table 1. </w:t>
      </w:r>
      <w:r>
        <w:rPr>
          <w:color w:val="000000"/>
        </w:rPr>
        <w:t>Example table showing experimental results across three conditions.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9F47B5" w14:paraId="3B689132" w14:textId="77777777">
        <w:tblPrEx>
          <w:tblCellMar>
            <w:top w:w="0" w:type="dxa"/>
            <w:bottom w:w="0" w:type="dxa"/>
          </w:tblCellMar>
        </w:tblPrEx>
        <w:tc>
          <w:tcPr>
            <w:tcW w:w="2340" w:type="dxa"/>
            <w:tcBorders>
              <w:top w:val="single" w:sz="8" w:space="0" w:color="000000"/>
              <w:left w:val="none" w:sz="0" w:space="0" w:color="FFFFFF"/>
              <w:bottom w:val="single" w:sz="4" w:space="0" w:color="000000"/>
              <w:right w:val="none" w:sz="0" w:space="0" w:color="FFFFFF"/>
            </w:tcBorders>
            <w:tcMar>
              <w:top w:w="80" w:type="dxa"/>
              <w:left w:w="120" w:type="dxa"/>
              <w:bottom w:w="80" w:type="dxa"/>
              <w:right w:w="120" w:type="dxa"/>
            </w:tcMar>
          </w:tcPr>
          <w:p w14:paraId="79AD6542" w14:textId="77777777" w:rsidR="009F47B5" w:rsidRDefault="00000000">
            <w:r>
              <w:rPr>
                <w:b/>
                <w:bCs/>
                <w:color w:val="000000"/>
              </w:rPr>
              <w:t>Condition</w:t>
            </w:r>
          </w:p>
        </w:tc>
        <w:tc>
          <w:tcPr>
            <w:tcW w:w="2340" w:type="dxa"/>
            <w:tcBorders>
              <w:top w:val="single" w:sz="8" w:space="0" w:color="000000"/>
              <w:left w:val="none" w:sz="0" w:space="0" w:color="FFFFFF"/>
              <w:bottom w:val="single" w:sz="4" w:space="0" w:color="000000"/>
              <w:right w:val="none" w:sz="0" w:space="0" w:color="FFFFFF"/>
            </w:tcBorders>
            <w:tcMar>
              <w:top w:w="80" w:type="dxa"/>
              <w:left w:w="120" w:type="dxa"/>
              <w:bottom w:w="80" w:type="dxa"/>
              <w:right w:w="120" w:type="dxa"/>
            </w:tcMar>
          </w:tcPr>
          <w:p w14:paraId="0C128FF0" w14:textId="77777777" w:rsidR="009F47B5" w:rsidRDefault="00000000">
            <w:pPr>
              <w:jc w:val="center"/>
            </w:pPr>
            <w:r>
              <w:rPr>
                <w:b/>
                <w:bCs/>
                <w:color w:val="000000"/>
              </w:rPr>
              <w:t>Mean</w:t>
            </w:r>
          </w:p>
        </w:tc>
        <w:tc>
          <w:tcPr>
            <w:tcW w:w="2340" w:type="dxa"/>
            <w:tcBorders>
              <w:top w:val="single" w:sz="8" w:space="0" w:color="000000"/>
              <w:left w:val="none" w:sz="0" w:space="0" w:color="FFFFFF"/>
              <w:bottom w:val="single" w:sz="4" w:space="0" w:color="000000"/>
              <w:right w:val="none" w:sz="0" w:space="0" w:color="FFFFFF"/>
            </w:tcBorders>
            <w:tcMar>
              <w:top w:w="80" w:type="dxa"/>
              <w:left w:w="120" w:type="dxa"/>
              <w:bottom w:w="80" w:type="dxa"/>
              <w:right w:w="120" w:type="dxa"/>
            </w:tcMar>
          </w:tcPr>
          <w:p w14:paraId="3F28A083" w14:textId="77777777" w:rsidR="009F47B5" w:rsidRDefault="00000000">
            <w:pPr>
              <w:jc w:val="center"/>
            </w:pPr>
            <w:r>
              <w:rPr>
                <w:b/>
                <w:bCs/>
                <w:color w:val="000000"/>
              </w:rPr>
              <w:t>Std. Deviation</w:t>
            </w:r>
          </w:p>
        </w:tc>
        <w:tc>
          <w:tcPr>
            <w:tcW w:w="2340" w:type="dxa"/>
            <w:tcBorders>
              <w:top w:val="single" w:sz="8" w:space="0" w:color="000000"/>
              <w:left w:val="none" w:sz="0" w:space="0" w:color="FFFFFF"/>
              <w:bottom w:val="single" w:sz="4" w:space="0" w:color="000000"/>
              <w:right w:val="none" w:sz="0" w:space="0" w:color="FFFFFF"/>
            </w:tcBorders>
            <w:tcMar>
              <w:top w:w="80" w:type="dxa"/>
              <w:left w:w="120" w:type="dxa"/>
              <w:bottom w:w="80" w:type="dxa"/>
              <w:right w:w="120" w:type="dxa"/>
            </w:tcMar>
          </w:tcPr>
          <w:p w14:paraId="14A28F85" w14:textId="77777777" w:rsidR="009F47B5" w:rsidRDefault="00000000">
            <w:pPr>
              <w:jc w:val="center"/>
            </w:pPr>
            <w:r>
              <w:rPr>
                <w:b/>
                <w:bCs/>
                <w:color w:val="000000"/>
              </w:rPr>
              <w:t>Sample Size</w:t>
            </w:r>
          </w:p>
        </w:tc>
      </w:tr>
      <w:tr w:rsidR="009F47B5" w14:paraId="44403D6E"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59707A0" w14:textId="77777777" w:rsidR="009F47B5" w:rsidRDefault="00000000">
            <w:r>
              <w:rPr>
                <w:color w:val="000000"/>
              </w:rPr>
              <w:t>Control</w:t>
            </w:r>
          </w:p>
        </w:tc>
        <w:tc>
          <w:tcPr>
            <w:tcW w:w="234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E0C6481" w14:textId="77777777" w:rsidR="009F47B5" w:rsidRDefault="00000000">
            <w:pPr>
              <w:jc w:val="center"/>
            </w:pPr>
            <w:r>
              <w:rPr>
                <w:color w:val="000000"/>
              </w:rPr>
              <w:t>12.4</w:t>
            </w:r>
          </w:p>
        </w:tc>
        <w:tc>
          <w:tcPr>
            <w:tcW w:w="234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C78B1D5" w14:textId="77777777" w:rsidR="009F47B5" w:rsidRDefault="00000000">
            <w:pPr>
              <w:jc w:val="center"/>
            </w:pPr>
            <w:r>
              <w:rPr>
                <w:color w:val="000000"/>
              </w:rPr>
              <w:t>1.8</w:t>
            </w:r>
          </w:p>
        </w:tc>
        <w:tc>
          <w:tcPr>
            <w:tcW w:w="234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D4B13B7" w14:textId="77777777" w:rsidR="009F47B5" w:rsidRDefault="00000000">
            <w:pPr>
              <w:jc w:val="center"/>
            </w:pPr>
            <w:r>
              <w:rPr>
                <w:color w:val="000000"/>
              </w:rPr>
              <w:t>30</w:t>
            </w:r>
          </w:p>
        </w:tc>
      </w:tr>
      <w:tr w:rsidR="009F47B5" w14:paraId="057AD554"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F8178CE" w14:textId="77777777" w:rsidR="009F47B5" w:rsidRDefault="00000000">
            <w:r>
              <w:rPr>
                <w:color w:val="000000"/>
              </w:rPr>
              <w:t>Treatment A</w:t>
            </w:r>
          </w:p>
        </w:tc>
        <w:tc>
          <w:tcPr>
            <w:tcW w:w="234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5045A7D" w14:textId="77777777" w:rsidR="009F47B5" w:rsidRDefault="00000000">
            <w:pPr>
              <w:jc w:val="center"/>
            </w:pPr>
            <w:r>
              <w:rPr>
                <w:color w:val="000000"/>
              </w:rPr>
              <w:t>15.7</w:t>
            </w:r>
          </w:p>
        </w:tc>
        <w:tc>
          <w:tcPr>
            <w:tcW w:w="234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3105DBB" w14:textId="77777777" w:rsidR="009F47B5" w:rsidRDefault="00000000">
            <w:pPr>
              <w:jc w:val="center"/>
            </w:pPr>
            <w:r>
              <w:rPr>
                <w:color w:val="000000"/>
              </w:rPr>
              <w:t>2.1</w:t>
            </w:r>
          </w:p>
        </w:tc>
        <w:tc>
          <w:tcPr>
            <w:tcW w:w="234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5E88D20" w14:textId="77777777" w:rsidR="009F47B5" w:rsidRDefault="00000000">
            <w:pPr>
              <w:jc w:val="center"/>
            </w:pPr>
            <w:r>
              <w:rPr>
                <w:color w:val="000000"/>
              </w:rPr>
              <w:t>30</w:t>
            </w:r>
          </w:p>
        </w:tc>
      </w:tr>
      <w:tr w:rsidR="009F47B5" w14:paraId="16A16A97" w14:textId="77777777">
        <w:tblPrEx>
          <w:tblCellMar>
            <w:top w:w="0" w:type="dxa"/>
            <w:bottom w:w="0" w:type="dxa"/>
          </w:tblCellMar>
        </w:tblPrEx>
        <w:tc>
          <w:tcPr>
            <w:tcW w:w="234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54569CAE" w14:textId="77777777" w:rsidR="009F47B5" w:rsidRDefault="00000000">
            <w:r>
              <w:rPr>
                <w:color w:val="000000"/>
              </w:rPr>
              <w:t>Treatment B</w:t>
            </w:r>
          </w:p>
        </w:tc>
        <w:tc>
          <w:tcPr>
            <w:tcW w:w="234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19C59CA6" w14:textId="77777777" w:rsidR="009F47B5" w:rsidRDefault="00000000">
            <w:pPr>
              <w:jc w:val="center"/>
            </w:pPr>
            <w:r>
              <w:rPr>
                <w:color w:val="000000"/>
              </w:rPr>
              <w:t>18.2</w:t>
            </w:r>
          </w:p>
        </w:tc>
        <w:tc>
          <w:tcPr>
            <w:tcW w:w="234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4D175330" w14:textId="77777777" w:rsidR="009F47B5" w:rsidRDefault="00000000">
            <w:pPr>
              <w:jc w:val="center"/>
            </w:pPr>
            <w:r>
              <w:rPr>
                <w:color w:val="000000"/>
              </w:rPr>
              <w:t>2.4</w:t>
            </w:r>
          </w:p>
        </w:tc>
        <w:tc>
          <w:tcPr>
            <w:tcW w:w="234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12DF2BD6" w14:textId="77777777" w:rsidR="009F47B5" w:rsidRDefault="00000000">
            <w:pPr>
              <w:jc w:val="center"/>
            </w:pPr>
            <w:r>
              <w:rPr>
                <w:color w:val="000000"/>
              </w:rPr>
              <w:t>30</w:t>
            </w:r>
          </w:p>
        </w:tc>
      </w:tr>
    </w:tbl>
    <w:p w14:paraId="4982DF06" w14:textId="77777777" w:rsidR="009F47B5" w:rsidRDefault="009F47B5">
      <w:pPr>
        <w:spacing w:before="120"/>
      </w:pPr>
    </w:p>
    <w:p w14:paraId="3CB2BD8D" w14:textId="77777777" w:rsidR="009F47B5" w:rsidRDefault="00000000">
      <w:pPr>
        <w:pStyle w:val="Heading2"/>
        <w:spacing w:before="240" w:after="120"/>
      </w:pPr>
      <w:r>
        <w:t>2.3. Figures</w:t>
      </w:r>
    </w:p>
    <w:p w14:paraId="301E91EE" w14:textId="77777777" w:rsidR="009F47B5" w:rsidRDefault="00000000">
      <w:pPr>
        <w:spacing w:before="60" w:after="60" w:line="276" w:lineRule="auto"/>
        <w:jc w:val="both"/>
      </w:pPr>
      <w:r>
        <w:rPr>
          <w:color w:val="000000"/>
        </w:rPr>
        <w:t>Figures are referenced as Figure 1, Figure 2, and so on, with a capital F. Place the caption below the figure. Submit figures at sufficient resolution for clear reproduction at the intended print size: typically 300 dpi for photographs and 600 dpi or vector format for line art. Embed figures inline in the manuscript at first submission, and supply separate figure files at acceptance.</w:t>
      </w:r>
    </w:p>
    <w:p w14:paraId="1FD12AC9" w14:textId="77777777" w:rsidR="009F47B5" w:rsidRDefault="00000000">
      <w:pPr>
        <w:pStyle w:val="Heading1"/>
      </w:pPr>
      <w:r>
        <w:t>3. Results</w:t>
      </w:r>
    </w:p>
    <w:p w14:paraId="366313E6" w14:textId="77777777" w:rsidR="009F47B5" w:rsidRDefault="00000000">
      <w:pPr>
        <w:spacing w:before="60" w:after="60" w:line="276" w:lineRule="auto"/>
        <w:jc w:val="both"/>
      </w:pPr>
      <w:r>
        <w:rPr>
          <w:color w:val="000000"/>
        </w:rPr>
        <w:t>Present the results in the same logical order as the methods, so that each result connects clearly to the procedure that produced it. Use tables and figures to convey quantitative findings, and reserve the prose for interpretation, comparison, and explanation. Do not duplicate information across a table and a figure; pick the form that best suits the message. State results with appropriate precision: report uncertainties, sample sizes, and statistical significance where relevant.</w:t>
      </w:r>
    </w:p>
    <w:p w14:paraId="11FF1ED9" w14:textId="77777777" w:rsidR="009F47B5" w:rsidRDefault="00000000">
      <w:pPr>
        <w:pStyle w:val="Heading1"/>
      </w:pPr>
      <w:r>
        <w:t>4. Discussion</w:t>
      </w:r>
    </w:p>
    <w:p w14:paraId="034F1878" w14:textId="77777777" w:rsidR="009F47B5" w:rsidRDefault="00000000">
      <w:pPr>
        <w:spacing w:before="60" w:after="60" w:line="276" w:lineRule="auto"/>
        <w:jc w:val="both"/>
      </w:pPr>
      <w:r>
        <w:rPr>
          <w:color w:val="000000"/>
        </w:rPr>
        <w:t>The discussion interprets the results in the context of the prior literature, addresses the implications of the findings, acknowledges the limitations of the study, and identifies avenues for future research. Begin by stating the key findings in plain language. Compare these findings with the prior literature, identifying agreements and disagreements and offering possible explanations for any discrepancies.</w:t>
      </w:r>
    </w:p>
    <w:p w14:paraId="0C6A5876" w14:textId="77777777" w:rsidR="009F47B5" w:rsidRDefault="00000000">
      <w:pPr>
        <w:spacing w:before="60" w:after="60" w:line="276" w:lineRule="auto"/>
        <w:jc w:val="both"/>
      </w:pPr>
      <w:r>
        <w:rPr>
          <w:color w:val="000000"/>
        </w:rPr>
        <w:t>Limitations should be addressed candidly. Every study has limitations, and acknowledging them strengthens rather than weakens the contribution. Possible limitations include sample size and composition, methodological constraints, scope of generalisation, and assumptions made in the analysis.</w:t>
      </w:r>
    </w:p>
    <w:p w14:paraId="66D0686E" w14:textId="77777777" w:rsidR="009F47B5" w:rsidRDefault="00000000">
      <w:pPr>
        <w:pStyle w:val="Heading1"/>
      </w:pPr>
      <w:r>
        <w:t>5. Conclusions</w:t>
      </w:r>
    </w:p>
    <w:p w14:paraId="64433252" w14:textId="77777777" w:rsidR="009F47B5" w:rsidRDefault="00000000">
      <w:pPr>
        <w:spacing w:before="60" w:after="60" w:line="276" w:lineRule="auto"/>
        <w:jc w:val="both"/>
      </w:pPr>
      <w:r>
        <w:rPr>
          <w:color w:val="000000"/>
        </w:rPr>
        <w:t>The conclusions section briefly restates the principal findings and their significance, without simply repeating the results. State the broader contribution of the work to the field, the implications for practice or policy where relevant, and the most promising directions for follow-up research. Keep this section short: typically one to three paragraphs.</w:t>
      </w:r>
    </w:p>
    <w:p w14:paraId="00EE53B4" w14:textId="77777777" w:rsidR="009F47B5" w:rsidRDefault="00000000">
      <w:pPr>
        <w:pStyle w:val="Heading1"/>
      </w:pPr>
      <w:r>
        <w:t>Acknowledgement</w:t>
      </w:r>
    </w:p>
    <w:p w14:paraId="520DC0AF" w14:textId="77777777" w:rsidR="009F47B5" w:rsidRDefault="00000000">
      <w:pPr>
        <w:shd w:val="clear" w:color="auto" w:fill="F4F4F4"/>
        <w:spacing w:before="60" w:after="60"/>
      </w:pPr>
      <w:r>
        <w:rPr>
          <w:i/>
          <w:iCs/>
          <w:color w:val="666666"/>
          <w:sz w:val="18"/>
          <w:szCs w:val="18"/>
        </w:rPr>
        <w:t>Acknowledge people, institutions, or facilities that supported the work but who do not meet the authorship criteria. Acknowledge funding separately in the Funding Declaration.</w:t>
      </w:r>
    </w:p>
    <w:p w14:paraId="74A5DE6D" w14:textId="77777777" w:rsidR="009F47B5" w:rsidRDefault="00000000">
      <w:pPr>
        <w:spacing w:before="60" w:after="60" w:line="276" w:lineRule="auto"/>
        <w:jc w:val="both"/>
      </w:pPr>
      <w:r>
        <w:rPr>
          <w:color w:val="000000"/>
        </w:rPr>
        <w:t>The authors thank colleagues at Institution Name for helpful discussions, and the staff of Facility Name for technical support during the experimental work.</w:t>
      </w:r>
    </w:p>
    <w:p w14:paraId="1A52F3A3" w14:textId="77777777" w:rsidR="009F47B5" w:rsidRDefault="00000000">
      <w:pPr>
        <w:pStyle w:val="Heading1"/>
      </w:pPr>
      <w:r>
        <w:t>Declaration of Competing Interests</w:t>
      </w:r>
    </w:p>
    <w:p w14:paraId="7B596763" w14:textId="77777777" w:rsidR="009F47B5" w:rsidRDefault="00000000">
      <w:pPr>
        <w:spacing w:before="60" w:after="60" w:line="276" w:lineRule="auto"/>
        <w:jc w:val="both"/>
      </w:pPr>
      <w:r>
        <w:rPr>
          <w:color w:val="000000"/>
        </w:rPr>
        <w:t>The authors declare no known competing financial interests or personal relationships that could have appeared to influence the work reported in this paper.</w:t>
      </w:r>
    </w:p>
    <w:p w14:paraId="2FE0437E" w14:textId="77777777" w:rsidR="009F47B5" w:rsidRDefault="00000000">
      <w:pPr>
        <w:pStyle w:val="Heading1"/>
      </w:pPr>
      <w:r>
        <w:t>Funding Declaration</w:t>
      </w:r>
    </w:p>
    <w:p w14:paraId="4989FC6F" w14:textId="77777777" w:rsidR="009F47B5" w:rsidRDefault="00000000">
      <w:pPr>
        <w:spacing w:before="60" w:after="60" w:line="276" w:lineRule="auto"/>
        <w:jc w:val="both"/>
      </w:pPr>
      <w:r>
        <w:rPr>
          <w:color w:val="000000"/>
        </w:rPr>
        <w:t>This research did not receive any specific grant from funding agencies in the public, commercial, or not-for-profit sectors.</w:t>
      </w:r>
    </w:p>
    <w:p w14:paraId="4DA608FD" w14:textId="77777777" w:rsidR="009F47B5" w:rsidRDefault="00000000">
      <w:pPr>
        <w:shd w:val="clear" w:color="auto" w:fill="F4F4F4"/>
        <w:spacing w:before="60" w:after="60"/>
      </w:pPr>
      <w:r>
        <w:rPr>
          <w:i/>
          <w:iCs/>
          <w:color w:val="666666"/>
          <w:sz w:val="18"/>
          <w:szCs w:val="18"/>
        </w:rPr>
        <w:t>If the work was funded, replace the line above with the specific source, the grant number, and the recipient. Example: This work was supported by the Example Funding Body under grant number XYZ-12345 awarded to A. Author.</w:t>
      </w:r>
    </w:p>
    <w:p w14:paraId="75B3A381" w14:textId="77777777" w:rsidR="009F47B5" w:rsidRDefault="00000000">
      <w:pPr>
        <w:pStyle w:val="Heading1"/>
      </w:pPr>
      <w:r>
        <w:t>Data Availability Statement</w:t>
      </w:r>
    </w:p>
    <w:p w14:paraId="079484A7" w14:textId="77777777" w:rsidR="009F47B5" w:rsidRDefault="00000000">
      <w:pPr>
        <w:spacing w:before="60" w:after="60" w:line="276" w:lineRule="auto"/>
        <w:jc w:val="both"/>
      </w:pPr>
      <w:r>
        <w:rPr>
          <w:color w:val="000000"/>
        </w:rPr>
        <w:t>The data that support the findings of this study are available from the corresponding author upon reasonable request.</w:t>
      </w:r>
    </w:p>
    <w:p w14:paraId="67B1A6A6" w14:textId="77777777" w:rsidR="009F47B5" w:rsidRDefault="00000000">
      <w:pPr>
        <w:shd w:val="clear" w:color="auto" w:fill="F4F4F4"/>
        <w:spacing w:before="60" w:after="60"/>
      </w:pPr>
      <w:r>
        <w:rPr>
          <w:i/>
          <w:iCs/>
          <w:color w:val="666666"/>
          <w:sz w:val="18"/>
          <w:szCs w:val="18"/>
        </w:rPr>
        <w:t>Replace with the actual data availability arrangement. If data are deposited in a repository, give the repository name, the DOI or accession number, and the access conditions. If data cannot be shared, state the reason (for example, ethical, legal, or commercial constraints).</w:t>
      </w:r>
    </w:p>
    <w:p w14:paraId="2553200C" w14:textId="77777777" w:rsidR="009F47B5" w:rsidRDefault="00000000">
      <w:pPr>
        <w:pStyle w:val="Heading1"/>
      </w:pPr>
      <w:r>
        <w:t>Use of Generative Artificial Intelligence</w:t>
      </w:r>
    </w:p>
    <w:p w14:paraId="01013BDD" w14:textId="77777777" w:rsidR="009F47B5" w:rsidRDefault="00000000">
      <w:pPr>
        <w:spacing w:before="60" w:after="60" w:line="276" w:lineRule="auto"/>
        <w:jc w:val="both"/>
      </w:pPr>
      <w:r>
        <w:rPr>
          <w:color w:val="000000"/>
        </w:rPr>
        <w:t>The authors declare that no generative artificial intelligence tools were used in the preparation of this manuscript.</w:t>
      </w:r>
    </w:p>
    <w:p w14:paraId="2762360C" w14:textId="77777777" w:rsidR="009F47B5" w:rsidRDefault="00000000">
      <w:pPr>
        <w:shd w:val="clear" w:color="auto" w:fill="F4F4F4"/>
        <w:spacing w:before="60" w:after="60"/>
      </w:pPr>
      <w:r>
        <w:rPr>
          <w:i/>
          <w:iCs/>
          <w:color w:val="666666"/>
          <w:sz w:val="18"/>
          <w:szCs w:val="18"/>
        </w:rPr>
        <w:t>If AI tools were used, declare them specifically. Example: The authors used [Tool Name] to assist with language editing of the introduction and discussion sections. The authors reviewed and verified all AI-assisted text and take full responsibility for the content of the manuscript.</w:t>
      </w:r>
    </w:p>
    <w:p w14:paraId="7DC03D01" w14:textId="77777777" w:rsidR="009F47B5" w:rsidRDefault="00000000">
      <w:pPr>
        <w:pStyle w:val="Heading1"/>
      </w:pPr>
      <w:r>
        <w:t>Author Contributions</w:t>
      </w:r>
    </w:p>
    <w:p w14:paraId="52F1421D" w14:textId="77777777" w:rsidR="009F47B5" w:rsidRDefault="00000000">
      <w:pPr>
        <w:shd w:val="clear" w:color="auto" w:fill="F4F4F4"/>
        <w:spacing w:before="60" w:after="60"/>
      </w:pPr>
      <w:r>
        <w:rPr>
          <w:i/>
          <w:iCs/>
          <w:color w:val="666666"/>
          <w:sz w:val="18"/>
          <w:szCs w:val="18"/>
        </w:rPr>
        <w:t>Use the CRediT taxonomy. Standard roles: Conceptualization, Data curation, Formal analysis, Funding acquisition, Investigation, Methodology, Project administration, Resources, Software, Supervision, Validation, Visualization, Writing — original draft, Writing — review &amp; editing.</w:t>
      </w:r>
    </w:p>
    <w:p w14:paraId="0C82469A" w14:textId="77777777" w:rsidR="009F47B5" w:rsidRDefault="00000000">
      <w:pPr>
        <w:spacing w:before="60" w:after="60"/>
        <w:jc w:val="both"/>
      </w:pPr>
      <w:r>
        <w:rPr>
          <w:b/>
          <w:bCs/>
          <w:color w:val="000000"/>
        </w:rPr>
        <w:t xml:space="preserve">First A. Author: </w:t>
      </w:r>
      <w:r>
        <w:rPr>
          <w:color w:val="000000"/>
        </w:rPr>
        <w:t xml:space="preserve">Conceptualization, Methodology, Investigation, Writing — original draft. </w:t>
      </w:r>
      <w:r>
        <w:rPr>
          <w:b/>
          <w:bCs/>
          <w:color w:val="000000"/>
        </w:rPr>
        <w:t xml:space="preserve">Second B. Author: </w:t>
      </w:r>
      <w:r>
        <w:rPr>
          <w:color w:val="000000"/>
        </w:rPr>
        <w:t xml:space="preserve">Conceptualization, Supervision, Funding acquisition, Writing — review &amp; editing. </w:t>
      </w:r>
      <w:r>
        <w:rPr>
          <w:b/>
          <w:bCs/>
          <w:color w:val="000000"/>
        </w:rPr>
        <w:t xml:space="preserve">Third C. Author: </w:t>
      </w:r>
      <w:r>
        <w:rPr>
          <w:color w:val="000000"/>
        </w:rPr>
        <w:t>Software, Formal analysis, Data curation, Visualization, Writing — review &amp; editing.</w:t>
      </w:r>
    </w:p>
    <w:p w14:paraId="7CDB4348" w14:textId="77777777" w:rsidR="009F47B5" w:rsidRDefault="00000000">
      <w:pPr>
        <w:pStyle w:val="Heading1"/>
      </w:pPr>
      <w:r>
        <w:t>References</w:t>
      </w:r>
    </w:p>
    <w:p w14:paraId="02B109FC" w14:textId="77777777" w:rsidR="009F47B5" w:rsidRDefault="00000000">
      <w:pPr>
        <w:shd w:val="clear" w:color="auto" w:fill="F4F4F4"/>
        <w:spacing w:before="60" w:after="60"/>
      </w:pPr>
      <w:r>
        <w:rPr>
          <w:i/>
          <w:iCs/>
          <w:color w:val="666666"/>
          <w:sz w:val="18"/>
          <w:szCs w:val="18"/>
        </w:rPr>
        <w:t>Use IEEE numerical reference style. References are numbered in order of first appearance in the text. Citations in text appear as [1], [2,3], or [4–6].</w:t>
      </w:r>
    </w:p>
    <w:p w14:paraId="5CD8C084" w14:textId="77777777" w:rsidR="009F47B5" w:rsidRDefault="00000000">
      <w:pPr>
        <w:spacing w:before="60" w:after="60"/>
        <w:ind w:left="360" w:hanging="360"/>
        <w:jc w:val="both"/>
      </w:pPr>
      <w:r>
        <w:rPr>
          <w:color w:val="000000"/>
          <w:sz w:val="20"/>
          <w:szCs w:val="20"/>
        </w:rPr>
        <w:t>[1] J. Smith and J. Doe, "A novel approach to computational manufacturing," Journal of Computers, Mechanical and Management, vol. 3, no. 2, pp. 12–22, 2024, doi: 10.57159/jcmm.3.2.241245.</w:t>
      </w:r>
    </w:p>
    <w:p w14:paraId="025E7C19" w14:textId="77777777" w:rsidR="009F47B5" w:rsidRDefault="00000000">
      <w:pPr>
        <w:spacing w:before="60" w:after="60"/>
        <w:ind w:left="360" w:hanging="360"/>
        <w:jc w:val="both"/>
      </w:pPr>
      <w:r>
        <w:rPr>
          <w:color w:val="000000"/>
          <w:sz w:val="20"/>
          <w:szCs w:val="20"/>
        </w:rPr>
        <w:t>[2] R. Miller, Mechanical and Management Insights, 2nd ed. New York, NY, USA: Example Press, 2018.</w:t>
      </w:r>
    </w:p>
    <w:p w14:paraId="7DCB8406" w14:textId="77777777" w:rsidR="009F47B5" w:rsidRDefault="00000000">
      <w:pPr>
        <w:spacing w:before="60" w:after="60"/>
        <w:ind w:left="360" w:hanging="360"/>
        <w:jc w:val="both"/>
      </w:pPr>
      <w:r>
        <w:rPr>
          <w:color w:val="000000"/>
          <w:sz w:val="20"/>
          <w:szCs w:val="20"/>
        </w:rPr>
        <w:t>[3] A. Johnson and B. Lee, "Optimisation techniques in engineering design," in Handbook of Modern Engineering, C. Brown, Ed. London, UK: Example Publishing, 2022, pp. 145–168.</w:t>
      </w:r>
    </w:p>
    <w:p w14:paraId="0394DC30" w14:textId="77777777" w:rsidR="009F47B5" w:rsidRDefault="00000000">
      <w:pPr>
        <w:spacing w:before="60" w:after="60"/>
        <w:ind w:left="360" w:hanging="360"/>
        <w:jc w:val="both"/>
      </w:pPr>
      <w:r>
        <w:rPr>
          <w:color w:val="000000"/>
          <w:sz w:val="20"/>
          <w:szCs w:val="20"/>
        </w:rPr>
        <w:t>[4] M. Garcia and R. Patel, "Real-time anomaly detection in industrial sensor networks," in Proc. Int. Conf. Industrial Computing, Singapore, 2023, pp. 234–241, doi: 10.1109/ICIC.2023.10234567.</w:t>
      </w:r>
    </w:p>
    <w:p w14:paraId="00CFC72D" w14:textId="77777777" w:rsidR="009F47B5" w:rsidRDefault="00000000">
      <w:pPr>
        <w:spacing w:before="60" w:after="60"/>
        <w:ind w:left="360" w:hanging="360"/>
        <w:jc w:val="both"/>
      </w:pPr>
      <w:r>
        <w:rPr>
          <w:color w:val="000000"/>
          <w:sz w:val="20"/>
          <w:szCs w:val="20"/>
        </w:rPr>
        <w:t>[5] International Organization for Standardization, ISO 9001:2015 Quality Management Systems — Requirements, ISO, Geneva, Switzerland, 2015.</w:t>
      </w:r>
    </w:p>
    <w:p w14:paraId="3E18C37E" w14:textId="77777777" w:rsidR="009F47B5" w:rsidRDefault="00000000">
      <w:pPr>
        <w:spacing w:before="60" w:after="60"/>
        <w:ind w:left="360" w:hanging="360"/>
        <w:jc w:val="both"/>
      </w:pPr>
      <w:r>
        <w:rPr>
          <w:color w:val="000000"/>
          <w:sz w:val="20"/>
          <w:szCs w:val="20"/>
        </w:rPr>
        <w:t>[6] World Bank, "World Bank country and lending groups," 2024. [Online]. Available: https://datahelpdesk.worldbank.org/knowledgebase/articles/906519. Accessed: 25 April 2026.</w:t>
      </w:r>
    </w:p>
    <w:p w14:paraId="571090D0" w14:textId="77777777" w:rsidR="009F47B5" w:rsidRDefault="00000000">
      <w:pPr>
        <w:spacing w:before="60" w:after="60"/>
        <w:ind w:left="360" w:hanging="360"/>
        <w:jc w:val="both"/>
      </w:pPr>
      <w:r>
        <w:rPr>
          <w:color w:val="000000"/>
          <w:sz w:val="20"/>
          <w:szCs w:val="20"/>
        </w:rPr>
        <w:t>[7] K. Williams, "Machine learning approaches to predictive maintenance," Ph.D. dissertation, University of Example, City, Country, 2021.</w:t>
      </w:r>
    </w:p>
    <w:sectPr w:rsidR="009F47B5">
      <w:headerReference w:type="default" r:id="rId7"/>
      <w:footerReference w:type="default" r:id="rId8"/>
      <w:pgSz w:w="11906" w:h="16838"/>
      <w:pgMar w:top="1134" w:right="851" w:bottom="1134" w:left="851" w:header="708" w:footer="708" w:gutter="0"/>
      <w:lnNumType w:countBy="1" w:start="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2AF1" w14:textId="77777777" w:rsidR="00D77742" w:rsidRDefault="00D77742">
      <w:r>
        <w:separator/>
      </w:r>
    </w:p>
  </w:endnote>
  <w:endnote w:type="continuationSeparator" w:id="0">
    <w:p w14:paraId="2141F11A" w14:textId="77777777" w:rsidR="00D77742" w:rsidRDefault="00D7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4A01" w14:textId="77777777" w:rsidR="009F47B5" w:rsidRDefault="00000000">
    <w:pPr>
      <w:jc w:val="center"/>
    </w:pPr>
    <w:r>
      <w:rPr>
        <w:color w:val="000000"/>
        <w:sz w:val="18"/>
        <w:szCs w:val="18"/>
      </w:rPr>
      <w:t xml:space="preserve">Page </w:t>
    </w:r>
    <w:r>
      <w:rPr>
        <w:sz w:val="18"/>
        <w:szCs w:val="18"/>
      </w:rPr>
      <w:fldChar w:fldCharType="begin"/>
    </w:r>
    <w:r>
      <w:rPr>
        <w:sz w:val="18"/>
        <w:szCs w:val="18"/>
      </w:rPr>
      <w:instrText>PAGE</w:instrText>
    </w:r>
    <w:r>
      <w:rPr>
        <w:sz w:val="18"/>
        <w:szCs w:val="18"/>
      </w:rPr>
      <w:fldChar w:fldCharType="separate"/>
    </w:r>
    <w:r w:rsidR="0008735F">
      <w:rPr>
        <w:noProof/>
        <w:sz w:val="18"/>
        <w:szCs w:val="18"/>
      </w:rPr>
      <w:t>1</w:t>
    </w:r>
    <w:r>
      <w:rPr>
        <w:sz w:val="18"/>
        <w:szCs w:val="18"/>
      </w:rPr>
      <w:fldChar w:fldCharType="end"/>
    </w:r>
    <w:r>
      <w:rPr>
        <w:color w:val="000000"/>
        <w:sz w:val="18"/>
        <w:szCs w:val="18"/>
      </w:rPr>
      <w:t xml:space="preserve"> of </w:t>
    </w:r>
    <w:r>
      <w:rPr>
        <w:sz w:val="18"/>
        <w:szCs w:val="18"/>
      </w:rPr>
      <w:fldChar w:fldCharType="begin"/>
    </w:r>
    <w:r>
      <w:rPr>
        <w:sz w:val="18"/>
        <w:szCs w:val="18"/>
      </w:rPr>
      <w:instrText>NUMPAGES</w:instrText>
    </w:r>
    <w:r>
      <w:rPr>
        <w:sz w:val="18"/>
        <w:szCs w:val="18"/>
      </w:rPr>
      <w:fldChar w:fldCharType="separate"/>
    </w:r>
    <w:r w:rsidR="0008735F">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47DE" w14:textId="77777777" w:rsidR="00D77742" w:rsidRDefault="00D77742">
      <w:r>
        <w:separator/>
      </w:r>
    </w:p>
  </w:footnote>
  <w:footnote w:type="continuationSeparator" w:id="0">
    <w:p w14:paraId="6E08007E" w14:textId="77777777" w:rsidR="00D77742" w:rsidRDefault="00D77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50D2" w14:textId="77777777" w:rsidR="009F47B5" w:rsidRDefault="00000000">
    <w:pPr>
      <w:jc w:val="right"/>
    </w:pPr>
    <w:r>
      <w:rPr>
        <w:i/>
        <w:iCs/>
        <w:color w:val="666666"/>
        <w:sz w:val="18"/>
        <w:szCs w:val="18"/>
      </w:rPr>
      <w:t>Journal of Computers, Mechanical and Management — Article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A01"/>
    <w:multiLevelType w:val="hybridMultilevel"/>
    <w:tmpl w:val="987A245E"/>
    <w:lvl w:ilvl="0" w:tplc="8D2E90CC">
      <w:start w:val="1"/>
      <w:numFmt w:val="bullet"/>
      <w:lvlText w:val="●"/>
      <w:lvlJc w:val="left"/>
      <w:pPr>
        <w:ind w:left="720" w:hanging="360"/>
      </w:pPr>
    </w:lvl>
    <w:lvl w:ilvl="1" w:tplc="7B50398C">
      <w:start w:val="1"/>
      <w:numFmt w:val="bullet"/>
      <w:lvlText w:val="○"/>
      <w:lvlJc w:val="left"/>
      <w:pPr>
        <w:ind w:left="1440" w:hanging="360"/>
      </w:pPr>
    </w:lvl>
    <w:lvl w:ilvl="2" w:tplc="04627066">
      <w:start w:val="1"/>
      <w:numFmt w:val="bullet"/>
      <w:lvlText w:val="■"/>
      <w:lvlJc w:val="left"/>
      <w:pPr>
        <w:ind w:left="2160" w:hanging="360"/>
      </w:pPr>
    </w:lvl>
    <w:lvl w:ilvl="3" w:tplc="6E90EA3A">
      <w:start w:val="1"/>
      <w:numFmt w:val="bullet"/>
      <w:lvlText w:val="●"/>
      <w:lvlJc w:val="left"/>
      <w:pPr>
        <w:ind w:left="2880" w:hanging="360"/>
      </w:pPr>
    </w:lvl>
    <w:lvl w:ilvl="4" w:tplc="3C562F60">
      <w:start w:val="1"/>
      <w:numFmt w:val="bullet"/>
      <w:lvlText w:val="○"/>
      <w:lvlJc w:val="left"/>
      <w:pPr>
        <w:ind w:left="3600" w:hanging="360"/>
      </w:pPr>
    </w:lvl>
    <w:lvl w:ilvl="5" w:tplc="008A1852">
      <w:start w:val="1"/>
      <w:numFmt w:val="bullet"/>
      <w:lvlText w:val="■"/>
      <w:lvlJc w:val="left"/>
      <w:pPr>
        <w:ind w:left="4320" w:hanging="360"/>
      </w:pPr>
    </w:lvl>
    <w:lvl w:ilvl="6" w:tplc="5606A504">
      <w:start w:val="1"/>
      <w:numFmt w:val="bullet"/>
      <w:lvlText w:val="●"/>
      <w:lvlJc w:val="left"/>
      <w:pPr>
        <w:ind w:left="5040" w:hanging="360"/>
      </w:pPr>
    </w:lvl>
    <w:lvl w:ilvl="7" w:tplc="F62A399A">
      <w:start w:val="1"/>
      <w:numFmt w:val="bullet"/>
      <w:lvlText w:val="●"/>
      <w:lvlJc w:val="left"/>
      <w:pPr>
        <w:ind w:left="5760" w:hanging="360"/>
      </w:pPr>
    </w:lvl>
    <w:lvl w:ilvl="8" w:tplc="1B18BB5A">
      <w:start w:val="1"/>
      <w:numFmt w:val="bullet"/>
      <w:lvlText w:val="●"/>
      <w:lvlJc w:val="left"/>
      <w:pPr>
        <w:ind w:left="6480" w:hanging="360"/>
      </w:pPr>
    </w:lvl>
  </w:abstractNum>
  <w:abstractNum w:abstractNumId="1" w15:restartNumberingAfterBreak="0">
    <w:nsid w:val="492E237C"/>
    <w:multiLevelType w:val="hybridMultilevel"/>
    <w:tmpl w:val="1CCACF1E"/>
    <w:lvl w:ilvl="0" w:tplc="3186335E">
      <w:start w:val="1"/>
      <w:numFmt w:val="bullet"/>
      <w:lvlText w:val="•"/>
      <w:lvlJc w:val="left"/>
      <w:pPr>
        <w:ind w:left="720" w:hanging="360"/>
      </w:pPr>
    </w:lvl>
    <w:lvl w:ilvl="1" w:tplc="2B8017CA">
      <w:numFmt w:val="decimal"/>
      <w:lvlText w:val=""/>
      <w:lvlJc w:val="left"/>
    </w:lvl>
    <w:lvl w:ilvl="2" w:tplc="01E04DE4">
      <w:numFmt w:val="decimal"/>
      <w:lvlText w:val=""/>
      <w:lvlJc w:val="left"/>
    </w:lvl>
    <w:lvl w:ilvl="3" w:tplc="80885A1E">
      <w:numFmt w:val="decimal"/>
      <w:lvlText w:val=""/>
      <w:lvlJc w:val="left"/>
    </w:lvl>
    <w:lvl w:ilvl="4" w:tplc="A1CC9CC6">
      <w:numFmt w:val="decimal"/>
      <w:lvlText w:val=""/>
      <w:lvlJc w:val="left"/>
    </w:lvl>
    <w:lvl w:ilvl="5" w:tplc="D52A46A2">
      <w:numFmt w:val="decimal"/>
      <w:lvlText w:val=""/>
      <w:lvlJc w:val="left"/>
    </w:lvl>
    <w:lvl w:ilvl="6" w:tplc="3B1ABD2C">
      <w:numFmt w:val="decimal"/>
      <w:lvlText w:val=""/>
      <w:lvlJc w:val="left"/>
    </w:lvl>
    <w:lvl w:ilvl="7" w:tplc="CC7899D4">
      <w:numFmt w:val="decimal"/>
      <w:lvlText w:val=""/>
      <w:lvlJc w:val="left"/>
    </w:lvl>
    <w:lvl w:ilvl="8" w:tplc="D30898CC">
      <w:numFmt w:val="decimal"/>
      <w:lvlText w:val=""/>
      <w:lvlJc w:val="left"/>
    </w:lvl>
  </w:abstractNum>
  <w:num w:numId="1" w16cid:durableId="1900164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B5"/>
    <w:rsid w:val="0008735F"/>
    <w:rsid w:val="009F47B5"/>
    <w:rsid w:val="00D77742"/>
    <w:rsid w:val="00E37F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63BD"/>
  <w15:docId w15:val="{DC0DA27D-E75F-4C62-9549-9021E972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2C09"/>
      <w:sz w:val="24"/>
      <w:szCs w:val="24"/>
    </w:rPr>
  </w:style>
  <w:style w:type="paragraph" w:styleId="Heading2">
    <w:name w:val="heading 2"/>
    <w:uiPriority w:val="9"/>
    <w:unhideWhenUsed/>
    <w:qFormat/>
    <w:pPr>
      <w:spacing w:before="180" w:after="100"/>
      <w:outlineLvl w:val="1"/>
    </w:pPr>
    <w:rPr>
      <w:b/>
      <w:bCs/>
      <w:color w:val="002C09"/>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LineNumber">
    <w:name w:val="line number"/>
    <w:basedOn w:val="DefaultParagraphFont"/>
    <w:uiPriority w:val="99"/>
    <w:semiHidden/>
    <w:unhideWhenUsed/>
    <w:rsid w:val="00087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1477</Words>
  <Characters>8422</Characters>
  <Application>Microsoft Office Word</Application>
  <DocSecurity>0</DocSecurity>
  <Lines>70</Lines>
  <Paragraphs>19</Paragraphs>
  <ScaleCrop>false</ScaleCrop>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JCMM Article Template</dc:title>
  <dc:creator>Journal of Computers, Mechanical and Management</dc:creator>
  <dc:description>Word template for manuscript submission to JCMM. Effective from Volume 5 Issue 2, 2026.</dc:description>
  <cp:lastModifiedBy>Ritesh Bhat</cp:lastModifiedBy>
  <cp:revision>3</cp:revision>
  <dcterms:created xsi:type="dcterms:W3CDTF">2026-04-26T09:39:00Z</dcterms:created>
  <dcterms:modified xsi:type="dcterms:W3CDTF">2026-04-26T09:51:00Z</dcterms:modified>
</cp:coreProperties>
</file>